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06" w:rsidRPr="00FB3D06" w:rsidRDefault="00FB3D06" w:rsidP="00FB3D06">
      <w:pPr>
        <w:pStyle w:val="1"/>
      </w:pPr>
      <w:r w:rsidRPr="00FB3D06">
        <w:t>Биологи нашли ряд полезных соединений в садовом многолетнике</w:t>
      </w:r>
    </w:p>
    <w:p w:rsidR="00FB3D06" w:rsidRDefault="00FB3D06" w:rsidP="00FB3D06">
      <w:pPr>
        <w:pStyle w:val="a3"/>
      </w:pPr>
    </w:p>
    <w:p w:rsidR="00FB3D06" w:rsidRPr="00FB3D06" w:rsidRDefault="00FB3D06" w:rsidP="00FB3D06">
      <w:pPr>
        <w:pStyle w:val="a3"/>
      </w:pPr>
      <w:r w:rsidRPr="00FB3D06">
        <w:t>Российские биологи исследовали химический состав садового многолетника анемонопсис крупнолистный (Anemonopsis macrophylla) на предмет содержания лекарственных соединений.</w:t>
      </w:r>
      <w:r w:rsidRPr="00FB3D06">
        <w:br/>
      </w:r>
      <w:r w:rsidRPr="00FB3D06">
        <w:br/>
        <w:t>Оказалось, что растение богато на биологически активные вещества.Фото: Legion-Media.</w:t>
      </w:r>
    </w:p>
    <w:p w:rsidR="00FB3D06" w:rsidRPr="00FB3D06" w:rsidRDefault="00FB3D06" w:rsidP="00FB3D06">
      <w:pPr>
        <w:pStyle w:val="a3"/>
      </w:pPr>
      <w:r w:rsidRPr="00FB3D06">
        <w:t>В его составе удалось выделить 16 различных кумаринов — ароматических соединений, которые применяются в парфюмерии и фармацевтике, а также противовоспалительные флавоноиды и фенольные кислоты. По словам авторов работы, анемонопсис можно культивировать на территории России в промышленных количествах для нужд фармацевтической отрасли.</w:t>
      </w:r>
    </w:p>
    <w:p w:rsidR="00FB3D06" w:rsidRPr="00FB3D06" w:rsidRDefault="00FB3D06" w:rsidP="00FB3D06">
      <w:pPr>
        <w:pStyle w:val="a3"/>
      </w:pPr>
      <w:r w:rsidRPr="00FB3D06">
        <w:t>Учёные из Центрального сибирского ботанического сада СО РАН (Новосибирск), Института химической биологии и фундаментальной медицины СО РАН (Новосибирск), Ботанического института имени В.Л. Комарова РАН (Санкт-Петербург) совместно с иностранными коллегами изучили химический состав садового декоративного растения — анемонопсиса крупнолистного. Авторы работы выяснили, что многолетник можно использовать в качестве ценного сырья для нужд фармацевтики. Об этом RT сообщила пресс-служба РНФ. Исследование поддержано грантом фонда. Результаты опубликованы в International Journal of Molecular Sciences.</w:t>
      </w:r>
    </w:p>
    <w:p w:rsidR="00FB3D06" w:rsidRPr="00FB3D06" w:rsidRDefault="00FB3D06" w:rsidP="00FB3D06">
      <w:pPr>
        <w:pStyle w:val="a3"/>
      </w:pPr>
      <w:r w:rsidRPr="00FB3D06">
        <w:t>Анемонопсис крупнолистный (Anemonopsis macrophylla) — это небольшое декоративное растение с бело-розовыми цветками, в дикой природе оно встречается на территории Японии. В России и других странах достаточно неприхотливый анемонопсис выращивается в декоративных целях. Впервые растение было описано биологами ещё в 1845 году, однако его химический состав оставался неизученным. Выдвигались лишь догадки, что растение, как и многие представители семейства лютиковых (воронец, весенник и другие), может содержать в листьях и цветках вещества, которые можно использовать в фармацевтике.</w:t>
      </w:r>
    </w:p>
    <w:p w:rsidR="00FB3D06" w:rsidRPr="00FB3D06" w:rsidRDefault="00FB3D06" w:rsidP="00FB3D06">
      <w:pPr>
        <w:pStyle w:val="a3"/>
      </w:pPr>
      <w:r w:rsidRPr="00FB3D06">
        <w:t>Авторы работы проанализировали химический состав растений, собранных в Японии, а также выращенных в Центральном сибирском ботаническом саду СО РАН.</w:t>
      </w:r>
    </w:p>
    <w:p w:rsidR="00FB3D06" w:rsidRPr="00FB3D06" w:rsidRDefault="00FB3D06" w:rsidP="00FB3D06">
      <w:pPr>
        <w:pStyle w:val="a3"/>
      </w:pPr>
      <w:r w:rsidRPr="00FB3D06">
        <w:t>Оказалось, что анемонопсис содержит более 100 химических соединений, многие из которых обладают биологической активностью. Почти треть из них оказались флавоноидами — природными красителями, среди которых встречаются соединения с антибактериальной, противораковой и противовирусной активностью. Около 20% всех полученных веществ — фенольные кислоты — органические соединения, которые защищают клетки растений от окисления. В медицине такие соединения входят в состав противовоспалительных и противоопухолевых средств, а также антисептиков.</w:t>
      </w:r>
    </w:p>
    <w:p w:rsidR="00FB3D06" w:rsidRPr="00FB3D06" w:rsidRDefault="00FB3D06" w:rsidP="00FB3D06">
      <w:pPr>
        <w:pStyle w:val="a3"/>
      </w:pPr>
      <w:r w:rsidRPr="00FB3D06">
        <w:t>Кроме того, учёные выявили 16 кумаринов — ароматических веществ, применяющихся в производстве парфюмерии. Некоторые природные кумарины, кроме приятного запаха, обладают противовоспалительной активностью.</w:t>
      </w:r>
    </w:p>
    <w:p w:rsidR="00FB3D06" w:rsidRPr="00FB3D06" w:rsidRDefault="00FB3D06" w:rsidP="00FB3D06">
      <w:pPr>
        <w:pStyle w:val="a3"/>
      </w:pPr>
      <w:r w:rsidRPr="00FB3D06">
        <w:t>Как отмечают биологи, анемонопсис крупнолистный может стать ценным сырьём для получения ряда лекарственных соединений. Растение можно выращивать искусственно в промышленных количествах.</w:t>
      </w:r>
    </w:p>
    <w:p w:rsidR="00FB3D06" w:rsidRPr="00FB3D06" w:rsidRDefault="00FB3D06" w:rsidP="00FB3D06">
      <w:pPr>
        <w:pStyle w:val="a3"/>
      </w:pPr>
      <w:r w:rsidRPr="00FB3D06">
        <w:t>«Anemonopsis macrophylla может рассматриваться как перспективное растение-продуцент и искусственно выращиваться для целей производства. В дальнейшем мы планируем изучить и сравнить химический состав растений, близкородственных анемонопсису, и выявить наилучших продуцентов биологически активных веществ, в том числе редко встречающихся в растительном мире соединений, например хромонов и фурокумаринов», — рассказал RT руководитель проекта, кандидат биологических наук, старший научный сотрудник Центрального сибирского ботанического сада СО РАН Андрей Эрст.</w:t>
      </w:r>
    </w:p>
    <w:p w:rsidR="0026289E" w:rsidRDefault="0026289E" w:rsidP="00FB3D06">
      <w:pPr>
        <w:pStyle w:val="a3"/>
      </w:pPr>
    </w:p>
    <w:p w:rsidR="00FB3D06" w:rsidRPr="00FB3D06" w:rsidRDefault="00FB3D06" w:rsidP="00FB3D06">
      <w:pPr>
        <w:pStyle w:val="a3"/>
      </w:pPr>
      <w:r>
        <w:t xml:space="preserve">Всероссийский экологический портал. - 2024. - </w:t>
      </w:r>
      <w:r>
        <w:rPr>
          <w:b/>
          <w:bCs w:val="0"/>
        </w:rPr>
        <w:t>23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"https://ecoportal.su/news/view/123927.html" </w:instrText>
      </w:r>
      <w:r>
        <w:fldChar w:fldCharType="separate"/>
      </w:r>
      <w:r>
        <w:rPr>
          <w:rStyle w:val="a4"/>
        </w:rPr>
        <w:t>https://ecoportal.su/news/view/123927.html</w:t>
      </w:r>
      <w:r>
        <w:fldChar w:fldCharType="end"/>
      </w:r>
    </w:p>
    <w:sectPr w:rsidR="00FB3D06" w:rsidRPr="00FB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52F"/>
    <w:multiLevelType w:val="multilevel"/>
    <w:tmpl w:val="7AC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6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post-author">
    <w:name w:val="post-author"/>
    <w:basedOn w:val="a"/>
    <w:rsid w:val="00FB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author">
    <w:name w:val="name-author"/>
    <w:basedOn w:val="a0"/>
    <w:rsid w:val="00FB3D06"/>
  </w:style>
  <w:style w:type="character" w:styleId="a4">
    <w:name w:val="Hyperlink"/>
    <w:basedOn w:val="a0"/>
    <w:uiPriority w:val="99"/>
    <w:semiHidden/>
    <w:unhideWhenUsed/>
    <w:rsid w:val="00FB3D0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B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3D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post-author">
    <w:name w:val="post-author"/>
    <w:basedOn w:val="a"/>
    <w:rsid w:val="00FB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author">
    <w:name w:val="name-author"/>
    <w:basedOn w:val="a0"/>
    <w:rsid w:val="00FB3D06"/>
  </w:style>
  <w:style w:type="character" w:styleId="a4">
    <w:name w:val="Hyperlink"/>
    <w:basedOn w:val="a0"/>
    <w:uiPriority w:val="99"/>
    <w:semiHidden/>
    <w:unhideWhenUsed/>
    <w:rsid w:val="00FB3D0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B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3D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2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31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65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6633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2024-02-27T06:44:00Z</dcterms:created>
  <dcterms:modified xsi:type="dcterms:W3CDTF">2024-02-27T06:55:00Z</dcterms:modified>
</cp:coreProperties>
</file>